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1B2F" w:rsidRPr="00557EE1" w:rsidRDefault="007B23AF" w:rsidP="007B23AF">
      <w:pPr>
        <w:jc w:val="center"/>
        <w:rPr>
          <w:b/>
          <w:sz w:val="24"/>
          <w:szCs w:val="24"/>
          <w:u w:val="single"/>
        </w:rPr>
      </w:pPr>
      <w:bookmarkStart w:id="0" w:name="_GoBack"/>
      <w:bookmarkEnd w:id="0"/>
      <w:r w:rsidRPr="00557EE1">
        <w:rPr>
          <w:b/>
          <w:sz w:val="24"/>
          <w:szCs w:val="24"/>
          <w:u w:val="single"/>
        </w:rPr>
        <w:t>Seagrove Highlands Condominium Owners Association, Inc.</w:t>
      </w:r>
    </w:p>
    <w:p w:rsidR="007B23AF" w:rsidRPr="00557EE1" w:rsidRDefault="007B23AF" w:rsidP="009E5BFB">
      <w:pPr>
        <w:jc w:val="center"/>
        <w:rPr>
          <w:b/>
          <w:sz w:val="24"/>
          <w:szCs w:val="24"/>
          <w:u w:val="single"/>
        </w:rPr>
      </w:pPr>
      <w:r w:rsidRPr="00557EE1">
        <w:rPr>
          <w:b/>
          <w:sz w:val="24"/>
          <w:szCs w:val="24"/>
          <w:u w:val="single"/>
        </w:rPr>
        <w:t>Flooring Modification Requirements</w:t>
      </w:r>
    </w:p>
    <w:p w:rsidR="009E5BFB" w:rsidRDefault="009E5BFB" w:rsidP="009E5BFB">
      <w:pPr>
        <w:jc w:val="center"/>
      </w:pPr>
    </w:p>
    <w:p w:rsidR="007B23AF" w:rsidRPr="00AD238D" w:rsidRDefault="007B23AF" w:rsidP="007B23AF">
      <w:pPr>
        <w:jc w:val="both"/>
        <w:rPr>
          <w:b/>
          <w:sz w:val="20"/>
          <w:szCs w:val="20"/>
        </w:rPr>
      </w:pPr>
      <w:r w:rsidRPr="00AD238D">
        <w:rPr>
          <w:sz w:val="20"/>
          <w:szCs w:val="20"/>
        </w:rPr>
        <w:t xml:space="preserve">In an effort to reduce the amount of noise which is transmitted from the floors of upper units to the ceilings of those below, the following guidelines must be followed when making modifications to installed floorcoverings. </w:t>
      </w:r>
      <w:r w:rsidR="00B3602E">
        <w:rPr>
          <w:sz w:val="20"/>
          <w:szCs w:val="20"/>
        </w:rPr>
        <w:t xml:space="preserve">Prior to performing any floor covering changes, an owner must provide a statement that the owner has reviewed the following Requirements and attests that such Requirements will be met by the contracted installation.  </w:t>
      </w:r>
      <w:r w:rsidRPr="00AD238D">
        <w:rPr>
          <w:b/>
          <w:sz w:val="20"/>
          <w:szCs w:val="20"/>
        </w:rPr>
        <w:t>In all cases the Grp-Crete gypsum underlayment must not be removed</w:t>
      </w:r>
      <w:r w:rsidR="00341F4D" w:rsidRPr="00AD238D">
        <w:rPr>
          <w:b/>
          <w:sz w:val="20"/>
          <w:szCs w:val="20"/>
        </w:rPr>
        <w:t>.</w:t>
      </w:r>
    </w:p>
    <w:p w:rsidR="00B3471C" w:rsidRDefault="000E7F7F" w:rsidP="00B3602E">
      <w:pPr>
        <w:pStyle w:val="ListParagraph"/>
        <w:numPr>
          <w:ilvl w:val="0"/>
          <w:numId w:val="1"/>
        </w:numPr>
        <w:jc w:val="both"/>
        <w:rPr>
          <w:sz w:val="20"/>
          <w:szCs w:val="20"/>
        </w:rPr>
      </w:pPr>
      <w:r w:rsidRPr="00B3602E">
        <w:rPr>
          <w:sz w:val="20"/>
          <w:szCs w:val="20"/>
        </w:rPr>
        <w:t xml:space="preserve">When </w:t>
      </w:r>
      <w:r w:rsidR="00784384" w:rsidRPr="00B3602E">
        <w:rPr>
          <w:sz w:val="20"/>
          <w:szCs w:val="20"/>
        </w:rPr>
        <w:t>replacing existing carpet with new carpet</w:t>
      </w:r>
      <w:r w:rsidR="00B3602E">
        <w:rPr>
          <w:sz w:val="20"/>
          <w:szCs w:val="20"/>
        </w:rPr>
        <w:t xml:space="preserve"> the</w:t>
      </w:r>
      <w:r w:rsidRPr="00B3602E">
        <w:rPr>
          <w:sz w:val="20"/>
          <w:szCs w:val="20"/>
        </w:rPr>
        <w:t xml:space="preserve"> padding </w:t>
      </w:r>
      <w:r w:rsidR="007129A6" w:rsidRPr="00B3602E">
        <w:rPr>
          <w:sz w:val="20"/>
          <w:szCs w:val="20"/>
        </w:rPr>
        <w:t xml:space="preserve">used </w:t>
      </w:r>
      <w:r w:rsidR="00B3602E">
        <w:rPr>
          <w:sz w:val="20"/>
          <w:szCs w:val="20"/>
        </w:rPr>
        <w:t xml:space="preserve">must </w:t>
      </w:r>
      <w:r w:rsidR="007129A6" w:rsidRPr="00B3602E">
        <w:rPr>
          <w:sz w:val="20"/>
          <w:szCs w:val="20"/>
        </w:rPr>
        <w:t>m</w:t>
      </w:r>
      <w:r w:rsidR="00A525EC" w:rsidRPr="00B3602E">
        <w:rPr>
          <w:sz w:val="20"/>
          <w:szCs w:val="20"/>
        </w:rPr>
        <w:t>eet</w:t>
      </w:r>
      <w:r w:rsidR="007129A6" w:rsidRPr="00B3602E">
        <w:rPr>
          <w:sz w:val="20"/>
          <w:szCs w:val="20"/>
        </w:rPr>
        <w:t xml:space="preserve"> Class 2 specifications such as Bonded Poly-Urethane Foam with a thickness </w:t>
      </w:r>
      <w:r w:rsidR="00825C22" w:rsidRPr="00B3602E">
        <w:rPr>
          <w:sz w:val="20"/>
          <w:szCs w:val="20"/>
        </w:rPr>
        <w:t>o</w:t>
      </w:r>
      <w:r w:rsidR="007129A6" w:rsidRPr="00B3602E">
        <w:rPr>
          <w:sz w:val="20"/>
          <w:szCs w:val="20"/>
        </w:rPr>
        <w:t>f 3/8” and a density of 6.5 lbs.</w:t>
      </w:r>
      <w:r w:rsidR="00784384" w:rsidRPr="00B3602E">
        <w:rPr>
          <w:sz w:val="20"/>
          <w:szCs w:val="20"/>
        </w:rPr>
        <w:t xml:space="preserve">  </w:t>
      </w:r>
    </w:p>
    <w:p w:rsidR="00B3602E" w:rsidRPr="00B3602E" w:rsidRDefault="00B3602E" w:rsidP="00B3602E">
      <w:pPr>
        <w:pStyle w:val="ListParagraph"/>
        <w:jc w:val="both"/>
        <w:rPr>
          <w:sz w:val="20"/>
          <w:szCs w:val="20"/>
        </w:rPr>
      </w:pPr>
    </w:p>
    <w:p w:rsidR="00994960" w:rsidRDefault="00B3602E" w:rsidP="00B3602E">
      <w:pPr>
        <w:pStyle w:val="ListParagraph"/>
        <w:numPr>
          <w:ilvl w:val="0"/>
          <w:numId w:val="1"/>
        </w:numPr>
        <w:jc w:val="both"/>
        <w:rPr>
          <w:sz w:val="20"/>
          <w:szCs w:val="20"/>
        </w:rPr>
      </w:pPr>
      <w:r w:rsidRPr="00B3602E">
        <w:rPr>
          <w:sz w:val="20"/>
          <w:szCs w:val="20"/>
        </w:rPr>
        <w:t>When replacing existing floor covering</w:t>
      </w:r>
      <w:r w:rsidR="00784384" w:rsidRPr="00B3602E">
        <w:rPr>
          <w:sz w:val="20"/>
          <w:szCs w:val="20"/>
        </w:rPr>
        <w:t xml:space="preserve"> with any hard surface flooring such as</w:t>
      </w:r>
      <w:r w:rsidR="00825C22" w:rsidRPr="00B3602E">
        <w:rPr>
          <w:sz w:val="20"/>
          <w:szCs w:val="20"/>
        </w:rPr>
        <w:t xml:space="preserve"> ceramic/porcelain </w:t>
      </w:r>
      <w:r w:rsidR="00784384" w:rsidRPr="00B3602E">
        <w:rPr>
          <w:sz w:val="20"/>
          <w:szCs w:val="20"/>
        </w:rPr>
        <w:t xml:space="preserve">tile, laminate or </w:t>
      </w:r>
      <w:r w:rsidR="00860BA6" w:rsidRPr="00B3602E">
        <w:rPr>
          <w:sz w:val="20"/>
          <w:szCs w:val="20"/>
        </w:rPr>
        <w:t xml:space="preserve">engineered </w:t>
      </w:r>
      <w:r w:rsidR="00784384" w:rsidRPr="00B3602E">
        <w:rPr>
          <w:sz w:val="20"/>
          <w:szCs w:val="20"/>
        </w:rPr>
        <w:t>hardwood</w:t>
      </w:r>
      <w:r w:rsidRPr="00B3602E">
        <w:rPr>
          <w:sz w:val="20"/>
          <w:szCs w:val="20"/>
        </w:rPr>
        <w:t xml:space="preserve"> that is less than 3/8’</w:t>
      </w:r>
      <w:r w:rsidR="00784384" w:rsidRPr="00B3602E">
        <w:rPr>
          <w:sz w:val="20"/>
          <w:szCs w:val="20"/>
        </w:rPr>
        <w:t>,</w:t>
      </w:r>
      <w:r w:rsidR="00860BA6" w:rsidRPr="00B3602E">
        <w:rPr>
          <w:sz w:val="20"/>
          <w:szCs w:val="20"/>
        </w:rPr>
        <w:t xml:space="preserve"> a</w:t>
      </w:r>
      <w:r w:rsidR="00994960" w:rsidRPr="00B3602E">
        <w:rPr>
          <w:sz w:val="20"/>
          <w:szCs w:val="20"/>
        </w:rPr>
        <w:t xml:space="preserve"> cork</w:t>
      </w:r>
      <w:r w:rsidR="00860BA6" w:rsidRPr="00B3602E">
        <w:rPr>
          <w:sz w:val="20"/>
          <w:szCs w:val="20"/>
        </w:rPr>
        <w:t xml:space="preserve"> </w:t>
      </w:r>
      <w:r w:rsidR="00994960" w:rsidRPr="00B3602E">
        <w:rPr>
          <w:sz w:val="20"/>
          <w:szCs w:val="20"/>
        </w:rPr>
        <w:t xml:space="preserve">underlayment </w:t>
      </w:r>
      <w:r w:rsidR="00860BA6" w:rsidRPr="00B3602E">
        <w:rPr>
          <w:sz w:val="20"/>
          <w:szCs w:val="20"/>
        </w:rPr>
        <w:t xml:space="preserve">with a thickness </w:t>
      </w:r>
      <w:r w:rsidR="00784384" w:rsidRPr="00B3602E">
        <w:rPr>
          <w:sz w:val="20"/>
          <w:szCs w:val="20"/>
        </w:rPr>
        <w:t xml:space="preserve">of </w:t>
      </w:r>
      <w:r w:rsidR="00AC5A4A" w:rsidRPr="00B3602E">
        <w:rPr>
          <w:sz w:val="20"/>
          <w:szCs w:val="20"/>
        </w:rPr>
        <w:t>1/4”</w:t>
      </w:r>
      <w:r w:rsidRPr="00B3602E">
        <w:rPr>
          <w:sz w:val="20"/>
          <w:szCs w:val="20"/>
        </w:rPr>
        <w:t xml:space="preserve"> (6mm) shall</w:t>
      </w:r>
      <w:r w:rsidR="00784384" w:rsidRPr="00B3602E">
        <w:rPr>
          <w:sz w:val="20"/>
          <w:szCs w:val="20"/>
        </w:rPr>
        <w:t xml:space="preserve"> be used</w:t>
      </w:r>
      <w:r w:rsidR="00860BA6" w:rsidRPr="00B3602E">
        <w:rPr>
          <w:sz w:val="20"/>
          <w:szCs w:val="20"/>
        </w:rPr>
        <w:t>.</w:t>
      </w:r>
      <w:r w:rsidR="00402057" w:rsidRPr="00B3602E">
        <w:rPr>
          <w:sz w:val="20"/>
          <w:szCs w:val="20"/>
        </w:rPr>
        <w:t xml:space="preserve">  The cork backing that may already be attached to the replacement flooring is not to be considered when meeting the </w:t>
      </w:r>
      <w:r w:rsidR="00AC5A4A" w:rsidRPr="00B3602E">
        <w:rPr>
          <w:sz w:val="20"/>
          <w:szCs w:val="20"/>
        </w:rPr>
        <w:t>1/4</w:t>
      </w:r>
      <w:r w:rsidR="00402057" w:rsidRPr="00B3602E">
        <w:rPr>
          <w:sz w:val="20"/>
          <w:szCs w:val="20"/>
        </w:rPr>
        <w:t>” requirement.  In addition, any adhesive used in attaching the underlayment to the sub-floor and the flooring to the underlayment must be of a type designed for sound absorption, such as Bostik Ultra-Set SingleStep2 or equivalent.</w:t>
      </w:r>
    </w:p>
    <w:p w:rsidR="00B3602E" w:rsidRPr="00B3602E" w:rsidRDefault="00B3602E" w:rsidP="00B3602E">
      <w:pPr>
        <w:pStyle w:val="ListParagraph"/>
        <w:jc w:val="both"/>
        <w:rPr>
          <w:sz w:val="20"/>
          <w:szCs w:val="20"/>
        </w:rPr>
      </w:pPr>
    </w:p>
    <w:p w:rsidR="007B23AF" w:rsidRDefault="00B3602E" w:rsidP="00B3602E">
      <w:pPr>
        <w:pStyle w:val="ListParagraph"/>
        <w:numPr>
          <w:ilvl w:val="0"/>
          <w:numId w:val="1"/>
        </w:numPr>
        <w:jc w:val="both"/>
        <w:rPr>
          <w:sz w:val="20"/>
          <w:szCs w:val="20"/>
        </w:rPr>
      </w:pPr>
      <w:r w:rsidRPr="00B3602E">
        <w:rPr>
          <w:sz w:val="20"/>
          <w:szCs w:val="20"/>
        </w:rPr>
        <w:t>When replacing existing floor covering</w:t>
      </w:r>
      <w:r w:rsidR="00994960" w:rsidRPr="00B3602E">
        <w:rPr>
          <w:sz w:val="20"/>
          <w:szCs w:val="20"/>
        </w:rPr>
        <w:t xml:space="preserve"> with solid </w:t>
      </w:r>
      <w:r w:rsidR="00825C22" w:rsidRPr="00B3602E">
        <w:rPr>
          <w:sz w:val="20"/>
          <w:szCs w:val="20"/>
        </w:rPr>
        <w:t xml:space="preserve">stone or </w:t>
      </w:r>
      <w:r w:rsidR="00994960" w:rsidRPr="00B3602E">
        <w:rPr>
          <w:sz w:val="20"/>
          <w:szCs w:val="20"/>
        </w:rPr>
        <w:t>hardwood flooring</w:t>
      </w:r>
      <w:r w:rsidRPr="00B3602E">
        <w:rPr>
          <w:sz w:val="20"/>
          <w:szCs w:val="20"/>
        </w:rPr>
        <w:t xml:space="preserve"> that is</w:t>
      </w:r>
      <w:r w:rsidR="00DF7983" w:rsidRPr="00B3602E">
        <w:rPr>
          <w:sz w:val="20"/>
          <w:szCs w:val="20"/>
        </w:rPr>
        <w:t xml:space="preserve"> 3/8” or greater</w:t>
      </w:r>
      <w:r w:rsidR="00994960" w:rsidRPr="00B3602E">
        <w:rPr>
          <w:sz w:val="20"/>
          <w:szCs w:val="20"/>
        </w:rPr>
        <w:t>, an underlayment designed for maximum sound reduction at a thickness of 1/8” (3mm) s</w:t>
      </w:r>
      <w:r w:rsidRPr="00B3602E">
        <w:rPr>
          <w:sz w:val="20"/>
          <w:szCs w:val="20"/>
        </w:rPr>
        <w:t>uch as ECO CORK FOAM shall</w:t>
      </w:r>
      <w:r w:rsidR="00994960" w:rsidRPr="00B3602E">
        <w:rPr>
          <w:sz w:val="20"/>
          <w:szCs w:val="20"/>
        </w:rPr>
        <w:t xml:space="preserve"> be used.  As</w:t>
      </w:r>
      <w:r w:rsidRPr="00B3602E">
        <w:rPr>
          <w:sz w:val="20"/>
          <w:szCs w:val="20"/>
        </w:rPr>
        <w:t xml:space="preserve"> set forth</w:t>
      </w:r>
      <w:r w:rsidR="00994960" w:rsidRPr="00B3602E">
        <w:rPr>
          <w:sz w:val="20"/>
          <w:szCs w:val="20"/>
        </w:rPr>
        <w:t xml:space="preserve"> above, any adhesive used</w:t>
      </w:r>
      <w:r w:rsidR="00402057" w:rsidRPr="00B3602E">
        <w:rPr>
          <w:sz w:val="20"/>
          <w:szCs w:val="20"/>
        </w:rPr>
        <w:t xml:space="preserve"> </w:t>
      </w:r>
      <w:r w:rsidR="00994960" w:rsidRPr="00B3602E">
        <w:rPr>
          <w:sz w:val="20"/>
          <w:szCs w:val="20"/>
        </w:rPr>
        <w:t>must be of a type designed for sound absorption</w:t>
      </w:r>
      <w:r w:rsidRPr="00B3602E">
        <w:rPr>
          <w:sz w:val="20"/>
          <w:szCs w:val="20"/>
        </w:rPr>
        <w:t xml:space="preserve"> and</w:t>
      </w:r>
      <w:r w:rsidRPr="00B3602E">
        <w:t xml:space="preserve"> </w:t>
      </w:r>
      <w:r w:rsidRPr="00B3602E">
        <w:rPr>
          <w:sz w:val="20"/>
          <w:szCs w:val="20"/>
        </w:rPr>
        <w:t>the cork backing that may already be attached to the replacement flooring is not to be considered when meeting the 1/8” requirement.</w:t>
      </w:r>
      <w:r w:rsidR="0005097F" w:rsidRPr="00B3602E">
        <w:rPr>
          <w:sz w:val="20"/>
          <w:szCs w:val="20"/>
        </w:rPr>
        <w:t xml:space="preserve"> </w:t>
      </w:r>
      <w:r w:rsidR="00784384" w:rsidRPr="00B3602E">
        <w:rPr>
          <w:sz w:val="20"/>
          <w:szCs w:val="20"/>
        </w:rPr>
        <w:t xml:space="preserve"> </w:t>
      </w:r>
    </w:p>
    <w:p w:rsidR="00B3602E" w:rsidRPr="00B3602E" w:rsidRDefault="00B3602E" w:rsidP="00B3602E">
      <w:pPr>
        <w:pStyle w:val="ListParagraph"/>
        <w:jc w:val="both"/>
        <w:rPr>
          <w:sz w:val="20"/>
          <w:szCs w:val="20"/>
        </w:rPr>
      </w:pPr>
    </w:p>
    <w:p w:rsidR="00AD238D" w:rsidRPr="00B3602E" w:rsidRDefault="002D1457" w:rsidP="00B3602E">
      <w:pPr>
        <w:pStyle w:val="ListParagraph"/>
        <w:numPr>
          <w:ilvl w:val="0"/>
          <w:numId w:val="1"/>
        </w:numPr>
        <w:jc w:val="both"/>
        <w:rPr>
          <w:sz w:val="20"/>
          <w:szCs w:val="20"/>
        </w:rPr>
      </w:pPr>
      <w:r w:rsidRPr="00B3602E">
        <w:rPr>
          <w:sz w:val="20"/>
          <w:szCs w:val="20"/>
        </w:rPr>
        <w:t xml:space="preserve">When overlaying existing tile flooring with any hard surface flooring such as </w:t>
      </w:r>
      <w:r w:rsidR="00825C22" w:rsidRPr="00B3602E">
        <w:rPr>
          <w:sz w:val="20"/>
          <w:szCs w:val="20"/>
        </w:rPr>
        <w:t xml:space="preserve">ceramic/porcelain </w:t>
      </w:r>
      <w:r w:rsidRPr="00B3602E">
        <w:rPr>
          <w:sz w:val="20"/>
          <w:szCs w:val="20"/>
        </w:rPr>
        <w:t>tile, laminate or engineered hardwood, a cork underlayment with a thickness of 1/8” (3mm) must be used.  The cork backing that may already be attached to the replacement flooring</w:t>
      </w:r>
      <w:r w:rsidR="00F176CA" w:rsidRPr="00B3602E">
        <w:rPr>
          <w:sz w:val="20"/>
          <w:szCs w:val="20"/>
        </w:rPr>
        <w:t xml:space="preserve"> is not to be considered when meeting </w:t>
      </w:r>
      <w:r w:rsidR="00B3602E">
        <w:rPr>
          <w:sz w:val="20"/>
          <w:szCs w:val="20"/>
        </w:rPr>
        <w:t>the 1/8’</w:t>
      </w:r>
      <w:r w:rsidR="008A1654" w:rsidRPr="00B3602E">
        <w:rPr>
          <w:sz w:val="20"/>
          <w:szCs w:val="20"/>
        </w:rPr>
        <w:t xml:space="preserve"> </w:t>
      </w:r>
      <w:r w:rsidR="00AC5A4A" w:rsidRPr="00B3602E">
        <w:rPr>
          <w:sz w:val="20"/>
          <w:szCs w:val="20"/>
        </w:rPr>
        <w:t>requirement</w:t>
      </w:r>
      <w:r w:rsidRPr="00B3602E">
        <w:rPr>
          <w:sz w:val="20"/>
          <w:szCs w:val="20"/>
        </w:rPr>
        <w:t>.  In addition, any adhesive used in attaching</w:t>
      </w:r>
      <w:r w:rsidR="00C36A72" w:rsidRPr="00B3602E">
        <w:rPr>
          <w:sz w:val="20"/>
          <w:szCs w:val="20"/>
        </w:rPr>
        <w:t xml:space="preserve"> new flooring to the existing floor m</w:t>
      </w:r>
      <w:r w:rsidRPr="00B3602E">
        <w:rPr>
          <w:sz w:val="20"/>
          <w:szCs w:val="20"/>
        </w:rPr>
        <w:t>ust be of a type designed for sound absorption, such as Bostik Ultra-Set SingleStep2 or equivalent.</w:t>
      </w:r>
    </w:p>
    <w:p w:rsidR="005B1AA9" w:rsidRDefault="005B1AA9" w:rsidP="002D1457">
      <w:pPr>
        <w:jc w:val="both"/>
        <w:rPr>
          <w:b/>
          <w:u w:val="single"/>
        </w:rPr>
      </w:pPr>
    </w:p>
    <w:p w:rsidR="00557EE1" w:rsidRPr="00557EE1" w:rsidRDefault="00557EE1" w:rsidP="002D1457">
      <w:pPr>
        <w:jc w:val="both"/>
        <w:rPr>
          <w:b/>
          <w:u w:val="single"/>
        </w:rPr>
      </w:pPr>
      <w:r>
        <w:rPr>
          <w:b/>
          <w:u w:val="single"/>
        </w:rPr>
        <w:t>If you have questions or concerns, please contact the Property Manager or a member of the Board of Directors.</w:t>
      </w:r>
    </w:p>
    <w:sectPr w:rsidR="00557EE1" w:rsidRPr="00557EE1" w:rsidSect="005B1AA9">
      <w:pgSz w:w="12240" w:h="15840"/>
      <w:pgMar w:top="720" w:right="1440"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9D5EE0"/>
    <w:multiLevelType w:val="hybridMultilevel"/>
    <w:tmpl w:val="917010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3AF"/>
    <w:rsid w:val="00042BD9"/>
    <w:rsid w:val="0005097F"/>
    <w:rsid w:val="000769DF"/>
    <w:rsid w:val="000862BD"/>
    <w:rsid w:val="000E7F7F"/>
    <w:rsid w:val="000F05C9"/>
    <w:rsid w:val="00157559"/>
    <w:rsid w:val="001708E9"/>
    <w:rsid w:val="001727FA"/>
    <w:rsid w:val="001872F7"/>
    <w:rsid w:val="001F3ABE"/>
    <w:rsid w:val="00212FA7"/>
    <w:rsid w:val="00273AE6"/>
    <w:rsid w:val="00292937"/>
    <w:rsid w:val="00294885"/>
    <w:rsid w:val="00297019"/>
    <w:rsid w:val="002D1457"/>
    <w:rsid w:val="00310A37"/>
    <w:rsid w:val="00317670"/>
    <w:rsid w:val="0033194A"/>
    <w:rsid w:val="00336893"/>
    <w:rsid w:val="00337711"/>
    <w:rsid w:val="00341F4D"/>
    <w:rsid w:val="00367537"/>
    <w:rsid w:val="00376D9F"/>
    <w:rsid w:val="00397B08"/>
    <w:rsid w:val="003C79DA"/>
    <w:rsid w:val="00402057"/>
    <w:rsid w:val="004408AB"/>
    <w:rsid w:val="004F5F92"/>
    <w:rsid w:val="00557EE1"/>
    <w:rsid w:val="005A32E8"/>
    <w:rsid w:val="005B1AA9"/>
    <w:rsid w:val="005E7278"/>
    <w:rsid w:val="006300BD"/>
    <w:rsid w:val="00646963"/>
    <w:rsid w:val="00675BC6"/>
    <w:rsid w:val="006D08CE"/>
    <w:rsid w:val="006F582F"/>
    <w:rsid w:val="00701B2F"/>
    <w:rsid w:val="00702173"/>
    <w:rsid w:val="007129A6"/>
    <w:rsid w:val="0073646B"/>
    <w:rsid w:val="00784384"/>
    <w:rsid w:val="007B23AF"/>
    <w:rsid w:val="007E3861"/>
    <w:rsid w:val="00825C22"/>
    <w:rsid w:val="00843E85"/>
    <w:rsid w:val="008519DB"/>
    <w:rsid w:val="00860BA6"/>
    <w:rsid w:val="008A1654"/>
    <w:rsid w:val="008A5822"/>
    <w:rsid w:val="008D3567"/>
    <w:rsid w:val="00911479"/>
    <w:rsid w:val="00923E96"/>
    <w:rsid w:val="0093694B"/>
    <w:rsid w:val="00994960"/>
    <w:rsid w:val="009C4C95"/>
    <w:rsid w:val="009E5BFB"/>
    <w:rsid w:val="009E71E1"/>
    <w:rsid w:val="00A2212C"/>
    <w:rsid w:val="00A525EC"/>
    <w:rsid w:val="00A72224"/>
    <w:rsid w:val="00AC5A4A"/>
    <w:rsid w:val="00AD238D"/>
    <w:rsid w:val="00B3471C"/>
    <w:rsid w:val="00B3602E"/>
    <w:rsid w:val="00C107D3"/>
    <w:rsid w:val="00C36A72"/>
    <w:rsid w:val="00C707E2"/>
    <w:rsid w:val="00C7613F"/>
    <w:rsid w:val="00D73BF4"/>
    <w:rsid w:val="00D97B99"/>
    <w:rsid w:val="00DA1E09"/>
    <w:rsid w:val="00DA514A"/>
    <w:rsid w:val="00DB13CE"/>
    <w:rsid w:val="00DC6713"/>
    <w:rsid w:val="00DE3B9B"/>
    <w:rsid w:val="00DF65AF"/>
    <w:rsid w:val="00DF7983"/>
    <w:rsid w:val="00E12677"/>
    <w:rsid w:val="00F176CA"/>
    <w:rsid w:val="00F819E6"/>
    <w:rsid w:val="00F97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08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08AB"/>
    <w:pPr>
      <w:ind w:left="720"/>
      <w:contextualSpacing/>
    </w:pPr>
  </w:style>
  <w:style w:type="paragraph" w:styleId="BalloonText">
    <w:name w:val="Balloon Text"/>
    <w:basedOn w:val="Normal"/>
    <w:link w:val="BalloonTextChar"/>
    <w:uiPriority w:val="99"/>
    <w:semiHidden/>
    <w:unhideWhenUsed/>
    <w:rsid w:val="00F176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76CA"/>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08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08AB"/>
    <w:pPr>
      <w:ind w:left="720"/>
      <w:contextualSpacing/>
    </w:pPr>
  </w:style>
  <w:style w:type="paragraph" w:styleId="BalloonText">
    <w:name w:val="Balloon Text"/>
    <w:basedOn w:val="Normal"/>
    <w:link w:val="BalloonTextChar"/>
    <w:uiPriority w:val="99"/>
    <w:semiHidden/>
    <w:unhideWhenUsed/>
    <w:rsid w:val="00F176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76C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imes New Roman-Arial">
      <a:maj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363</Words>
  <Characters>2073</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Cleghon</dc:creator>
  <cp:lastModifiedBy>Tracy Sorrow</cp:lastModifiedBy>
  <cp:revision>2</cp:revision>
  <cp:lastPrinted>2017-01-26T17:32:00Z</cp:lastPrinted>
  <dcterms:created xsi:type="dcterms:W3CDTF">2020-07-17T20:17:00Z</dcterms:created>
  <dcterms:modified xsi:type="dcterms:W3CDTF">2020-07-17T20:17:00Z</dcterms:modified>
</cp:coreProperties>
</file>